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4" w:rsidRDefault="00DC21D4">
      <w:r>
        <w:softHyphen/>
      </w:r>
      <w:r>
        <w:softHyphen/>
      </w:r>
      <w: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45"/>
        <w:gridCol w:w="11"/>
        <w:gridCol w:w="2352"/>
        <w:gridCol w:w="395"/>
        <w:gridCol w:w="1968"/>
        <w:gridCol w:w="1831"/>
        <w:gridCol w:w="532"/>
        <w:gridCol w:w="2366"/>
      </w:tblGrid>
      <w:tr w:rsidR="00DC21D4" w:rsidTr="00B361E3">
        <w:tc>
          <w:tcPr>
            <w:tcW w:w="2376" w:type="dxa"/>
          </w:tcPr>
          <w:p w:rsidR="00DC21D4" w:rsidRPr="00B361E3" w:rsidRDefault="00DC21D4" w:rsidP="00DC21D4">
            <w:pPr>
              <w:rPr>
                <w:sz w:val="22"/>
                <w:szCs w:val="22"/>
              </w:rPr>
            </w:pPr>
            <w:r w:rsidRPr="00B361E3">
              <w:rPr>
                <w:sz w:val="22"/>
                <w:szCs w:val="22"/>
              </w:rPr>
              <w:t>Name Of Text</w:t>
            </w:r>
            <w:r w:rsidR="00181129" w:rsidRPr="00B361E3">
              <w:rPr>
                <w:sz w:val="22"/>
                <w:szCs w:val="22"/>
              </w:rPr>
              <w:t>/Timing</w:t>
            </w:r>
          </w:p>
        </w:tc>
        <w:tc>
          <w:tcPr>
            <w:tcW w:w="2345" w:type="dxa"/>
          </w:tcPr>
          <w:p w:rsidR="00DC21D4" w:rsidRPr="00B361E3" w:rsidRDefault="00DC21D4" w:rsidP="00DC21D4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3"/>
          </w:tcPr>
          <w:p w:rsidR="00DC21D4" w:rsidRPr="00B361E3" w:rsidRDefault="00DC21D4" w:rsidP="00DC21D4">
            <w:pPr>
              <w:rPr>
                <w:sz w:val="22"/>
                <w:szCs w:val="22"/>
              </w:rPr>
            </w:pPr>
            <w:r w:rsidRPr="00B361E3">
              <w:rPr>
                <w:sz w:val="22"/>
                <w:szCs w:val="22"/>
              </w:rPr>
              <w:t>Platform of Distribution</w:t>
            </w:r>
          </w:p>
        </w:tc>
        <w:tc>
          <w:tcPr>
            <w:tcW w:w="1968" w:type="dxa"/>
          </w:tcPr>
          <w:p w:rsidR="00DC21D4" w:rsidRPr="00B361E3" w:rsidRDefault="00DC21D4" w:rsidP="00DC21D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DC21D4" w:rsidRPr="00B361E3" w:rsidRDefault="00DC21D4" w:rsidP="00DC21D4">
            <w:pPr>
              <w:rPr>
                <w:sz w:val="22"/>
                <w:szCs w:val="22"/>
              </w:rPr>
            </w:pPr>
            <w:r w:rsidRPr="00B361E3">
              <w:rPr>
                <w:sz w:val="22"/>
                <w:szCs w:val="22"/>
              </w:rPr>
              <w:t>Date of Release</w:t>
            </w:r>
          </w:p>
        </w:tc>
        <w:tc>
          <w:tcPr>
            <w:tcW w:w="2898" w:type="dxa"/>
            <w:gridSpan w:val="2"/>
          </w:tcPr>
          <w:p w:rsidR="00DC21D4" w:rsidRDefault="00DC21D4" w:rsidP="00DC21D4"/>
        </w:tc>
      </w:tr>
      <w:tr w:rsidR="00DC21D4" w:rsidTr="00DC21D4">
        <w:tc>
          <w:tcPr>
            <w:tcW w:w="14176" w:type="dxa"/>
            <w:gridSpan w:val="9"/>
          </w:tcPr>
          <w:p w:rsidR="00DC21D4" w:rsidRPr="00181129" w:rsidRDefault="00DC21D4" w:rsidP="00DC21D4">
            <w:pPr>
              <w:jc w:val="center"/>
              <w:rPr>
                <w:b/>
              </w:rPr>
            </w:pPr>
            <w:r w:rsidRPr="00181129">
              <w:rPr>
                <w:b/>
              </w:rPr>
              <w:t>Textual/Semiotic Analysis</w:t>
            </w:r>
          </w:p>
        </w:tc>
      </w:tr>
      <w:tr w:rsidR="00DC21D4" w:rsidTr="00B361E3">
        <w:tc>
          <w:tcPr>
            <w:tcW w:w="2376" w:type="dxa"/>
          </w:tcPr>
          <w:p w:rsidR="00DC21D4" w:rsidRDefault="00DC21D4" w:rsidP="006415EC">
            <w:pPr>
              <w:jc w:val="center"/>
            </w:pPr>
            <w:proofErr w:type="spellStart"/>
            <w:r>
              <w:t>Mise</w:t>
            </w:r>
            <w:proofErr w:type="spellEnd"/>
            <w:r>
              <w:t>-En-Scene</w:t>
            </w:r>
          </w:p>
        </w:tc>
        <w:tc>
          <w:tcPr>
            <w:tcW w:w="2345" w:type="dxa"/>
          </w:tcPr>
          <w:p w:rsidR="00DC21D4" w:rsidRDefault="00DC21D4" w:rsidP="00752663">
            <w:pPr>
              <w:jc w:val="center"/>
            </w:pPr>
            <w:r>
              <w:t>C</w:t>
            </w:r>
            <w:r w:rsidR="00752663">
              <w:t>inematography</w:t>
            </w:r>
            <w:bookmarkStart w:id="0" w:name="_GoBack"/>
            <w:bookmarkEnd w:id="0"/>
          </w:p>
        </w:tc>
        <w:tc>
          <w:tcPr>
            <w:tcW w:w="2363" w:type="dxa"/>
            <w:gridSpan w:val="2"/>
          </w:tcPr>
          <w:p w:rsidR="00DC21D4" w:rsidRDefault="00DC21D4" w:rsidP="006415EC">
            <w:pPr>
              <w:jc w:val="center"/>
            </w:pPr>
            <w:r>
              <w:t>Editing/Layout</w:t>
            </w:r>
          </w:p>
        </w:tc>
        <w:tc>
          <w:tcPr>
            <w:tcW w:w="2363" w:type="dxa"/>
            <w:gridSpan w:val="2"/>
          </w:tcPr>
          <w:p w:rsidR="00DC21D4" w:rsidRDefault="00DC21D4" w:rsidP="006415EC">
            <w:pPr>
              <w:jc w:val="center"/>
            </w:pPr>
            <w:r>
              <w:t>Sound/Language</w:t>
            </w:r>
          </w:p>
        </w:tc>
        <w:tc>
          <w:tcPr>
            <w:tcW w:w="2363" w:type="dxa"/>
            <w:gridSpan w:val="2"/>
          </w:tcPr>
          <w:p w:rsidR="00DC21D4" w:rsidRDefault="00DC21D4" w:rsidP="006415EC">
            <w:pPr>
              <w:jc w:val="center"/>
            </w:pPr>
            <w:r>
              <w:t>Narrative</w:t>
            </w:r>
          </w:p>
        </w:tc>
        <w:tc>
          <w:tcPr>
            <w:tcW w:w="2366" w:type="dxa"/>
          </w:tcPr>
          <w:p w:rsidR="00DC21D4" w:rsidRDefault="00DC21D4" w:rsidP="006415EC">
            <w:pPr>
              <w:jc w:val="center"/>
            </w:pPr>
            <w:r>
              <w:t>Genre</w:t>
            </w:r>
          </w:p>
        </w:tc>
      </w:tr>
      <w:tr w:rsidR="00DC21D4" w:rsidTr="00B361E3">
        <w:tc>
          <w:tcPr>
            <w:tcW w:w="2376" w:type="dxa"/>
          </w:tcPr>
          <w:p w:rsidR="00DC21D4" w:rsidRPr="00F238DC" w:rsidRDefault="006415E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>Settings, props, costume, colour, non-verbal communication</w:t>
            </w:r>
          </w:p>
        </w:tc>
        <w:tc>
          <w:tcPr>
            <w:tcW w:w="2345" w:type="dxa"/>
          </w:tcPr>
          <w:p w:rsidR="00DC21D4" w:rsidRPr="00F238DC" w:rsidRDefault="006415E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>Shot size, angles, framing, composition, focus, lighting, proxemics</w:t>
            </w:r>
          </w:p>
        </w:tc>
        <w:tc>
          <w:tcPr>
            <w:tcW w:w="2363" w:type="dxa"/>
            <w:gridSpan w:val="2"/>
          </w:tcPr>
          <w:p w:rsidR="00DC21D4" w:rsidRPr="00F238DC" w:rsidRDefault="006415E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>Style, transitions, narrative, structure, rhythm, time, text overlays</w:t>
            </w:r>
          </w:p>
        </w:tc>
        <w:tc>
          <w:tcPr>
            <w:tcW w:w="2363" w:type="dxa"/>
            <w:gridSpan w:val="2"/>
          </w:tcPr>
          <w:p w:rsidR="00DC21D4" w:rsidRPr="00F238DC" w:rsidRDefault="006415E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 xml:space="preserve">Diegetic, non-diegetic, pace, tone, narration, </w:t>
            </w:r>
          </w:p>
        </w:tc>
        <w:tc>
          <w:tcPr>
            <w:tcW w:w="2363" w:type="dxa"/>
            <w:gridSpan w:val="2"/>
          </w:tcPr>
          <w:p w:rsidR="00DC21D4" w:rsidRPr="00F238DC" w:rsidRDefault="006415EC" w:rsidP="00DC21D4">
            <w:pPr>
              <w:rPr>
                <w:i/>
                <w:sz w:val="18"/>
                <w:szCs w:val="18"/>
              </w:rPr>
            </w:pPr>
            <w:proofErr w:type="spellStart"/>
            <w:r w:rsidRPr="00F238DC">
              <w:rPr>
                <w:i/>
                <w:sz w:val="18"/>
                <w:szCs w:val="18"/>
              </w:rPr>
              <w:t>Todorov</w:t>
            </w:r>
            <w:proofErr w:type="spellEnd"/>
            <w:r w:rsidRPr="00F238D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238DC">
              <w:rPr>
                <w:i/>
                <w:sz w:val="18"/>
                <w:szCs w:val="18"/>
              </w:rPr>
              <w:t>Propp</w:t>
            </w:r>
            <w:proofErr w:type="spellEnd"/>
            <w:r w:rsidRPr="00F238DC">
              <w:rPr>
                <w:i/>
                <w:sz w:val="18"/>
                <w:szCs w:val="18"/>
              </w:rPr>
              <w:t>, Levi-Strauss, open/closed</w:t>
            </w:r>
          </w:p>
        </w:tc>
        <w:tc>
          <w:tcPr>
            <w:tcW w:w="2366" w:type="dxa"/>
          </w:tcPr>
          <w:p w:rsidR="00DC21D4" w:rsidRPr="00F238DC" w:rsidRDefault="006415E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 xml:space="preserve">Sub-genre, hybridity, </w:t>
            </w:r>
            <w:proofErr w:type="spellStart"/>
            <w:r w:rsidRPr="00F238DC">
              <w:rPr>
                <w:i/>
                <w:sz w:val="18"/>
                <w:szCs w:val="18"/>
              </w:rPr>
              <w:t>intertextuality</w:t>
            </w:r>
            <w:proofErr w:type="spellEnd"/>
            <w:r w:rsidRPr="00F238DC">
              <w:rPr>
                <w:i/>
                <w:sz w:val="18"/>
                <w:szCs w:val="18"/>
              </w:rPr>
              <w:t>, pastiche, parody, reflexivity</w:t>
            </w:r>
          </w:p>
        </w:tc>
      </w:tr>
      <w:tr w:rsidR="00DC21D4" w:rsidTr="00B361E3">
        <w:tc>
          <w:tcPr>
            <w:tcW w:w="2376" w:type="dxa"/>
          </w:tcPr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  <w:p w:rsidR="00DC21D4" w:rsidRDefault="00DC21D4" w:rsidP="00DC21D4"/>
        </w:tc>
        <w:tc>
          <w:tcPr>
            <w:tcW w:w="2345" w:type="dxa"/>
          </w:tcPr>
          <w:p w:rsidR="00DC21D4" w:rsidRDefault="00DC21D4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F238DC" w:rsidRDefault="00F238DC" w:rsidP="00DC21D4"/>
        </w:tc>
        <w:tc>
          <w:tcPr>
            <w:tcW w:w="2363" w:type="dxa"/>
            <w:gridSpan w:val="2"/>
          </w:tcPr>
          <w:p w:rsidR="00DC21D4" w:rsidRDefault="00DC21D4" w:rsidP="00DC21D4"/>
        </w:tc>
        <w:tc>
          <w:tcPr>
            <w:tcW w:w="2363" w:type="dxa"/>
            <w:gridSpan w:val="2"/>
          </w:tcPr>
          <w:p w:rsidR="00DC21D4" w:rsidRDefault="00DC21D4" w:rsidP="00DC21D4"/>
        </w:tc>
        <w:tc>
          <w:tcPr>
            <w:tcW w:w="2363" w:type="dxa"/>
            <w:gridSpan w:val="2"/>
          </w:tcPr>
          <w:p w:rsidR="00DC21D4" w:rsidRDefault="00DC21D4" w:rsidP="00DC21D4"/>
        </w:tc>
        <w:tc>
          <w:tcPr>
            <w:tcW w:w="2366" w:type="dxa"/>
          </w:tcPr>
          <w:p w:rsidR="00DC21D4" w:rsidRDefault="00DC21D4" w:rsidP="00DC21D4"/>
        </w:tc>
      </w:tr>
      <w:tr w:rsidR="00DC21D4" w:rsidTr="00DC21D4">
        <w:tc>
          <w:tcPr>
            <w:tcW w:w="14176" w:type="dxa"/>
            <w:gridSpan w:val="9"/>
          </w:tcPr>
          <w:p w:rsidR="00DC21D4" w:rsidRPr="00181129" w:rsidRDefault="00DC21D4" w:rsidP="00DC21D4">
            <w:pPr>
              <w:jc w:val="center"/>
              <w:rPr>
                <w:b/>
              </w:rPr>
            </w:pPr>
            <w:r w:rsidRPr="00181129">
              <w:rPr>
                <w:b/>
              </w:rPr>
              <w:t>Contextual Analysis</w:t>
            </w:r>
          </w:p>
        </w:tc>
      </w:tr>
      <w:tr w:rsidR="00DC21D4" w:rsidTr="00DC21D4">
        <w:tc>
          <w:tcPr>
            <w:tcW w:w="4721" w:type="dxa"/>
            <w:gridSpan w:val="2"/>
          </w:tcPr>
          <w:p w:rsidR="00DC21D4" w:rsidRDefault="00F238DC" w:rsidP="00F238DC">
            <w:pPr>
              <w:jc w:val="center"/>
            </w:pPr>
            <w:r>
              <w:t>Representations</w:t>
            </w:r>
          </w:p>
        </w:tc>
        <w:tc>
          <w:tcPr>
            <w:tcW w:w="4726" w:type="dxa"/>
            <w:gridSpan w:val="4"/>
          </w:tcPr>
          <w:p w:rsidR="00DC21D4" w:rsidRDefault="00F238DC" w:rsidP="00F238DC">
            <w:pPr>
              <w:jc w:val="center"/>
            </w:pPr>
            <w:r>
              <w:t>Institution</w:t>
            </w:r>
          </w:p>
        </w:tc>
        <w:tc>
          <w:tcPr>
            <w:tcW w:w="4729" w:type="dxa"/>
            <w:gridSpan w:val="3"/>
          </w:tcPr>
          <w:p w:rsidR="00DC21D4" w:rsidRDefault="00F238DC" w:rsidP="00F238DC">
            <w:pPr>
              <w:jc w:val="center"/>
            </w:pPr>
            <w:r>
              <w:t>Audience</w:t>
            </w:r>
          </w:p>
        </w:tc>
      </w:tr>
      <w:tr w:rsidR="00DC21D4" w:rsidTr="00DC21D4">
        <w:tc>
          <w:tcPr>
            <w:tcW w:w="4721" w:type="dxa"/>
            <w:gridSpan w:val="2"/>
          </w:tcPr>
          <w:p w:rsidR="00DC21D4" w:rsidRPr="00F238DC" w:rsidRDefault="00F238D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>Types, ideologies, realism, people demographics, theories and debates, cultural spheres/ universes</w:t>
            </w:r>
          </w:p>
        </w:tc>
        <w:tc>
          <w:tcPr>
            <w:tcW w:w="4726" w:type="dxa"/>
            <w:gridSpan w:val="4"/>
          </w:tcPr>
          <w:p w:rsidR="00DC21D4" w:rsidRPr="00F238DC" w:rsidRDefault="00181129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>Context</w:t>
            </w:r>
            <w:r w:rsidR="00F238DC" w:rsidRPr="00F238DC">
              <w:rPr>
                <w:i/>
                <w:sz w:val="18"/>
                <w:szCs w:val="18"/>
              </w:rPr>
              <w:t xml:space="preserve">, promotional context, </w:t>
            </w:r>
            <w:proofErr w:type="spellStart"/>
            <w:r w:rsidR="00F238DC" w:rsidRPr="00F238DC">
              <w:rPr>
                <w:i/>
                <w:sz w:val="18"/>
                <w:szCs w:val="18"/>
              </w:rPr>
              <w:t>Wernick’s</w:t>
            </w:r>
            <w:proofErr w:type="spellEnd"/>
            <w:r w:rsidR="00F238DC" w:rsidRPr="00F238DC">
              <w:rPr>
                <w:i/>
                <w:sz w:val="18"/>
                <w:szCs w:val="18"/>
              </w:rPr>
              <w:t xml:space="preserve"> Vortex, Fiction and purpose, broadcast/narrowcast, economic response, critical response, distribution method</w:t>
            </w:r>
          </w:p>
        </w:tc>
        <w:tc>
          <w:tcPr>
            <w:tcW w:w="4729" w:type="dxa"/>
            <w:gridSpan w:val="3"/>
          </w:tcPr>
          <w:p w:rsidR="00DC21D4" w:rsidRPr="00F238DC" w:rsidRDefault="00F238DC" w:rsidP="00DC21D4">
            <w:pPr>
              <w:rPr>
                <w:i/>
                <w:sz w:val="18"/>
                <w:szCs w:val="18"/>
              </w:rPr>
            </w:pPr>
            <w:r w:rsidRPr="00F238DC">
              <w:rPr>
                <w:i/>
                <w:sz w:val="18"/>
                <w:szCs w:val="18"/>
              </w:rPr>
              <w:t>Demographics, audience models, audience consumption theories, effect theories, audience response</w:t>
            </w:r>
          </w:p>
        </w:tc>
      </w:tr>
      <w:tr w:rsidR="00DC21D4" w:rsidTr="00DC21D4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732" w:type="dxa"/>
            <w:gridSpan w:val="3"/>
            <w:tcBorders>
              <w:bottom w:val="single" w:sz="4" w:space="0" w:color="auto"/>
            </w:tcBorders>
          </w:tcPr>
          <w:p w:rsidR="00DC21D4" w:rsidRDefault="00DC21D4" w:rsidP="00DC21D4"/>
          <w:p w:rsidR="00DC21D4" w:rsidRDefault="00DC21D4" w:rsidP="00DC21D4"/>
          <w:p w:rsidR="00F238DC" w:rsidRDefault="00F238DC" w:rsidP="00DC21D4"/>
          <w:p w:rsidR="00F238DC" w:rsidRDefault="00F238DC" w:rsidP="00DC21D4"/>
          <w:p w:rsidR="00F238DC" w:rsidRDefault="00F238DC" w:rsidP="00DC21D4"/>
          <w:p w:rsidR="00181129" w:rsidRDefault="00181129" w:rsidP="00DC21D4"/>
          <w:p w:rsidR="00F238DC" w:rsidRDefault="00F238DC" w:rsidP="00DC21D4"/>
        </w:tc>
        <w:tc>
          <w:tcPr>
            <w:tcW w:w="4715" w:type="dxa"/>
            <w:gridSpan w:val="3"/>
            <w:tcBorders>
              <w:bottom w:val="single" w:sz="4" w:space="0" w:color="auto"/>
            </w:tcBorders>
          </w:tcPr>
          <w:p w:rsidR="00DC21D4" w:rsidRDefault="00DC21D4"/>
          <w:p w:rsidR="00DC21D4" w:rsidRDefault="00DC21D4" w:rsidP="00DC21D4"/>
        </w:tc>
        <w:tc>
          <w:tcPr>
            <w:tcW w:w="4729" w:type="dxa"/>
            <w:gridSpan w:val="3"/>
            <w:tcBorders>
              <w:bottom w:val="single" w:sz="4" w:space="0" w:color="auto"/>
            </w:tcBorders>
          </w:tcPr>
          <w:p w:rsidR="00DC21D4" w:rsidRDefault="00DC21D4"/>
          <w:p w:rsidR="00DC21D4" w:rsidRDefault="00DC21D4" w:rsidP="00DC21D4"/>
        </w:tc>
      </w:tr>
    </w:tbl>
    <w:p w:rsidR="006A4EED" w:rsidRDefault="006A4EED"/>
    <w:sectPr w:rsidR="006A4EED" w:rsidSect="00DC21D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63" w:rsidRDefault="00752663" w:rsidP="00F238DC">
      <w:r>
        <w:separator/>
      </w:r>
    </w:p>
  </w:endnote>
  <w:endnote w:type="continuationSeparator" w:id="0">
    <w:p w:rsidR="00752663" w:rsidRDefault="00752663" w:rsidP="00F2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63" w:rsidRDefault="00752663" w:rsidP="00F238DC">
      <w:r>
        <w:separator/>
      </w:r>
    </w:p>
  </w:footnote>
  <w:footnote w:type="continuationSeparator" w:id="0">
    <w:p w:rsidR="00752663" w:rsidRDefault="00752663" w:rsidP="00F238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63" w:rsidRDefault="00752663" w:rsidP="00F238D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19F67E" wp14:editId="69122526">
          <wp:simplePos x="0" y="0"/>
          <wp:positionH relativeFrom="column">
            <wp:posOffset>-539115</wp:posOffset>
          </wp:positionH>
          <wp:positionV relativeFrom="paragraph">
            <wp:posOffset>-130175</wp:posOffset>
          </wp:positionV>
          <wp:extent cx="882015" cy="480695"/>
          <wp:effectExtent l="0" t="0" r="6985" b="1905"/>
          <wp:wrapTight wrapText="bothSides">
            <wp:wrapPolygon edited="0">
              <wp:start x="0" y="0"/>
              <wp:lineTo x="0" y="20544"/>
              <wp:lineTo x="21149" y="20544"/>
              <wp:lineTo x="21149" y="0"/>
              <wp:lineTo x="0" y="0"/>
            </wp:wrapPolygon>
          </wp:wrapTight>
          <wp:docPr id="2" name="Picture 2" descr="Macintosh HD:private:var:folders:c0:vx9mlts92jqdfzczppwgypvr0000gn:T:TemporaryItems: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c0:vx9mlts92jqdfzczppwgypvr0000gn:T:TemporaryItems: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2819DD" wp14:editId="3575252D">
          <wp:simplePos x="0" y="0"/>
          <wp:positionH relativeFrom="column">
            <wp:posOffset>8787130</wp:posOffset>
          </wp:positionH>
          <wp:positionV relativeFrom="paragraph">
            <wp:posOffset>-234950</wp:posOffset>
          </wp:positionV>
          <wp:extent cx="699770" cy="699770"/>
          <wp:effectExtent l="0" t="0" r="11430" b="11430"/>
          <wp:wrapTight wrapText="bothSides">
            <wp:wrapPolygon edited="0">
              <wp:start x="0" y="0"/>
              <wp:lineTo x="0" y="21169"/>
              <wp:lineTo x="21169" y="21169"/>
              <wp:lineTo x="21169" y="0"/>
              <wp:lineTo x="0" y="0"/>
            </wp:wrapPolygon>
          </wp:wrapTight>
          <wp:docPr id="1" name="Picture 1" descr="Macintosh HD:private:var:folders:c0:vx9mlts92jqdfzczppwgypvr0000gn:T:TemporaryItems: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0:vx9mlts92jqdfzczppwgypvr0000gn:T:TemporaryItems: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Media Studies – Textual/Semiotic Analysis Sheet (Audio-Visual)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D4"/>
    <w:rsid w:val="00181129"/>
    <w:rsid w:val="006415EC"/>
    <w:rsid w:val="006A4EED"/>
    <w:rsid w:val="00752663"/>
    <w:rsid w:val="0091399B"/>
    <w:rsid w:val="00B361E3"/>
    <w:rsid w:val="00C67B27"/>
    <w:rsid w:val="00DC21D4"/>
    <w:rsid w:val="00F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8DC"/>
  </w:style>
  <w:style w:type="paragraph" w:styleId="Footer">
    <w:name w:val="footer"/>
    <w:basedOn w:val="Normal"/>
    <w:link w:val="FooterChar"/>
    <w:uiPriority w:val="99"/>
    <w:unhideWhenUsed/>
    <w:rsid w:val="00F2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8DC"/>
  </w:style>
  <w:style w:type="paragraph" w:styleId="BalloonText">
    <w:name w:val="Balloon Text"/>
    <w:basedOn w:val="Normal"/>
    <w:link w:val="BalloonTextChar"/>
    <w:uiPriority w:val="99"/>
    <w:semiHidden/>
    <w:unhideWhenUsed/>
    <w:rsid w:val="00F23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8DC"/>
  </w:style>
  <w:style w:type="paragraph" w:styleId="Footer">
    <w:name w:val="footer"/>
    <w:basedOn w:val="Normal"/>
    <w:link w:val="FooterChar"/>
    <w:uiPriority w:val="99"/>
    <w:unhideWhenUsed/>
    <w:rsid w:val="00F2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8DC"/>
  </w:style>
  <w:style w:type="paragraph" w:styleId="BalloonText">
    <w:name w:val="Balloon Text"/>
    <w:basedOn w:val="Normal"/>
    <w:link w:val="BalloonTextChar"/>
    <w:uiPriority w:val="99"/>
    <w:semiHidden/>
    <w:unhideWhenUsed/>
    <w:rsid w:val="00F23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Macintosh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Vinnicombe</dc:creator>
  <cp:keywords/>
  <dc:description/>
  <cp:lastModifiedBy>Local Admin</cp:lastModifiedBy>
  <cp:revision>2</cp:revision>
  <dcterms:created xsi:type="dcterms:W3CDTF">2018-10-01T07:01:00Z</dcterms:created>
  <dcterms:modified xsi:type="dcterms:W3CDTF">2018-10-01T07:01:00Z</dcterms:modified>
</cp:coreProperties>
</file>