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5A" w:rsidRPr="0095625A" w:rsidRDefault="0095625A">
      <w:pPr>
        <w:rPr>
          <w:b/>
          <w:u w:val="single"/>
        </w:rPr>
      </w:pPr>
      <w:r w:rsidRPr="0095625A">
        <w:rPr>
          <w:b/>
          <w:u w:val="single"/>
        </w:rPr>
        <w:t>Industry</w:t>
      </w:r>
    </w:p>
    <w:p w:rsidR="0095625A" w:rsidRDefault="0095625A">
      <w:r w:rsidRPr="0095625A">
        <w:rPr>
          <w:b/>
          <w:color w:val="FF0000"/>
        </w:rPr>
        <w:t>Processes of production, distribution and circulation</w:t>
      </w:r>
      <w:r w:rsidRPr="0095625A">
        <w:rPr>
          <w:color w:val="FF0000"/>
        </w:rPr>
        <w:t xml:space="preserve"> </w:t>
      </w:r>
      <w:r>
        <w:t xml:space="preserve">by organisations, groups and </w:t>
      </w:r>
      <w:r>
        <w:t>individuals in a global context.</w:t>
      </w:r>
    </w:p>
    <w:p w:rsidR="0095625A" w:rsidRDefault="0095625A">
      <w:r>
        <w:t>The specialised and institutionalised nature of media productio</w:t>
      </w:r>
      <w:r>
        <w:t>n, distribution and circulation.</w:t>
      </w:r>
    </w:p>
    <w:p w:rsidR="0095625A" w:rsidRDefault="0095625A">
      <w:r>
        <w:t xml:space="preserve">The relationship of recent </w:t>
      </w:r>
      <w:r w:rsidRPr="0095625A">
        <w:rPr>
          <w:b/>
          <w:color w:val="FF0000"/>
        </w:rPr>
        <w:t>technological change and media productio</w:t>
      </w:r>
      <w:r w:rsidRPr="0095625A">
        <w:rPr>
          <w:b/>
          <w:color w:val="FF0000"/>
        </w:rPr>
        <w:t>n, distribution and circulation.</w:t>
      </w:r>
    </w:p>
    <w:p w:rsidR="0095625A" w:rsidRDefault="0095625A">
      <w:r>
        <w:t xml:space="preserve">The significance of patterns of </w:t>
      </w:r>
      <w:r w:rsidRPr="0095625A">
        <w:rPr>
          <w:b/>
          <w:color w:val="FF0000"/>
        </w:rPr>
        <w:t xml:space="preserve">ownership and control, including conglomerate ownership, vertical </w:t>
      </w:r>
      <w:r w:rsidRPr="0095625A">
        <w:rPr>
          <w:b/>
          <w:color w:val="FF0000"/>
        </w:rPr>
        <w:t>integration and diversification.</w:t>
      </w:r>
    </w:p>
    <w:p w:rsidR="0095625A" w:rsidRDefault="0095625A">
      <w:r>
        <w:t xml:space="preserve">The significance of economic factors, including </w:t>
      </w:r>
      <w:r w:rsidRPr="0095625A">
        <w:rPr>
          <w:b/>
          <w:color w:val="FF0000"/>
        </w:rPr>
        <w:t>commercial</w:t>
      </w:r>
      <w:r>
        <w:t xml:space="preserve"> and not-for-profit public funding, to medi</w:t>
      </w:r>
      <w:r>
        <w:t>a industries and their products.</w:t>
      </w:r>
    </w:p>
    <w:p w:rsidR="0095625A" w:rsidRPr="0095625A" w:rsidRDefault="0095625A">
      <w:pPr>
        <w:rPr>
          <w:b/>
          <w:color w:val="FF0000"/>
        </w:rPr>
      </w:pPr>
      <w:r w:rsidRPr="0095625A">
        <w:rPr>
          <w:b/>
          <w:color w:val="FF0000"/>
        </w:rPr>
        <w:t>How media organisations maintain, including through marketing, varieties of au</w:t>
      </w:r>
      <w:r w:rsidRPr="0095625A">
        <w:rPr>
          <w:b/>
          <w:color w:val="FF0000"/>
        </w:rPr>
        <w:t>diences nationally and globally.</w:t>
      </w:r>
    </w:p>
    <w:p w:rsidR="0095625A" w:rsidRDefault="0095625A">
      <w:r w:rsidRPr="0095625A">
        <w:rPr>
          <w:b/>
          <w:color w:val="FF0000"/>
        </w:rPr>
        <w:t>The regulatory framework</w:t>
      </w:r>
      <w:r w:rsidRPr="0095625A">
        <w:rPr>
          <w:color w:val="FF0000"/>
        </w:rPr>
        <w:t xml:space="preserve"> </w:t>
      </w:r>
      <w:r>
        <w:t xml:space="preserve">of contemporary media in the </w:t>
      </w:r>
      <w:r>
        <w:t>video games sector.</w:t>
      </w:r>
    </w:p>
    <w:p w:rsidR="0095625A" w:rsidRDefault="0095625A">
      <w:r>
        <w:t xml:space="preserve">The impact of </w:t>
      </w:r>
      <w:r w:rsidRPr="0095625A">
        <w:rPr>
          <w:b/>
          <w:color w:val="FF0000"/>
        </w:rPr>
        <w:t>'new' digital technologies on media regulation</w:t>
      </w:r>
      <w:r>
        <w:t>, including t</w:t>
      </w:r>
      <w:r>
        <w:t>he role of individual producers.</w:t>
      </w:r>
    </w:p>
    <w:p w:rsidR="0095625A" w:rsidRPr="0095625A" w:rsidRDefault="0095625A">
      <w:pPr>
        <w:rPr>
          <w:b/>
          <w:color w:val="FF0000"/>
        </w:rPr>
      </w:pPr>
      <w:r w:rsidRPr="0095625A">
        <w:rPr>
          <w:b/>
          <w:color w:val="FF0000"/>
        </w:rPr>
        <w:t>How processes of production, distribution and circulation shape media products</w:t>
      </w:r>
      <w:r w:rsidRPr="0095625A">
        <w:rPr>
          <w:b/>
          <w:color w:val="FF0000"/>
        </w:rPr>
        <w:t>.</w:t>
      </w:r>
      <w:r w:rsidRPr="0095625A">
        <w:rPr>
          <w:b/>
          <w:color w:val="FF0000"/>
        </w:rPr>
        <w:t xml:space="preserve"> </w:t>
      </w:r>
    </w:p>
    <w:p w:rsidR="0095625A" w:rsidRDefault="0095625A">
      <w:r>
        <w:t xml:space="preserve">The impact of </w:t>
      </w:r>
      <w:r w:rsidRPr="0095625A">
        <w:rPr>
          <w:b/>
          <w:color w:val="FF0000"/>
        </w:rPr>
        <w:t>digitally convergent</w:t>
      </w:r>
      <w:r w:rsidRPr="0095625A">
        <w:rPr>
          <w:color w:val="FF0000"/>
        </w:rPr>
        <w:t xml:space="preserve"> </w:t>
      </w:r>
      <w:r w:rsidRPr="0095625A">
        <w:rPr>
          <w:b/>
          <w:color w:val="FF0000"/>
        </w:rPr>
        <w:t>media</w:t>
      </w:r>
      <w:r w:rsidRPr="0095625A">
        <w:rPr>
          <w:color w:val="FF0000"/>
        </w:rPr>
        <w:t xml:space="preserve"> </w:t>
      </w:r>
      <w:r w:rsidRPr="0095625A">
        <w:rPr>
          <w:b/>
          <w:color w:val="FF0000"/>
        </w:rPr>
        <w:t>platforms</w:t>
      </w:r>
      <w:r w:rsidRPr="0095625A">
        <w:rPr>
          <w:color w:val="FF0000"/>
        </w:rPr>
        <w:t xml:space="preserve"> </w:t>
      </w:r>
      <w:r>
        <w:t>on media production, distribution and circulation, including individual producers</w:t>
      </w:r>
      <w:r>
        <w:t>.</w:t>
      </w:r>
    </w:p>
    <w:p w:rsidR="0095625A" w:rsidRDefault="0095625A">
      <w:r>
        <w:t>The role of regulation in global production, distribution and circulation</w:t>
      </w:r>
      <w:r>
        <w:t>.</w:t>
      </w:r>
    </w:p>
    <w:p w:rsidR="0026268D" w:rsidRDefault="0095625A">
      <w:r>
        <w:t>The effect of individual producers on media industries</w:t>
      </w:r>
      <w:r>
        <w:t>.</w:t>
      </w:r>
    </w:p>
    <w:p w:rsidR="0095625A" w:rsidRDefault="0095625A">
      <w:pPr>
        <w:rPr>
          <w:b/>
          <w:u w:val="single"/>
        </w:rPr>
      </w:pPr>
      <w:r>
        <w:rPr>
          <w:b/>
          <w:u w:val="single"/>
        </w:rPr>
        <w:t xml:space="preserve">Audience </w:t>
      </w:r>
    </w:p>
    <w:p w:rsidR="0095625A" w:rsidRPr="0095625A" w:rsidRDefault="0095625A">
      <w:pPr>
        <w:rPr>
          <w:b/>
          <w:color w:val="FF0000"/>
        </w:rPr>
      </w:pPr>
      <w:r>
        <w:t xml:space="preserve">How audiences </w:t>
      </w:r>
      <w:proofErr w:type="gramStart"/>
      <w:r w:rsidRPr="0095625A">
        <w:rPr>
          <w:b/>
          <w:color w:val="FF0000"/>
        </w:rPr>
        <w:t>are grouped and categorised by media industries, including by age, gender and social class, as</w:t>
      </w:r>
      <w:r w:rsidRPr="0095625A">
        <w:rPr>
          <w:b/>
          <w:color w:val="FF0000"/>
        </w:rPr>
        <w:t xml:space="preserve"> well as by lifestyle and taste</w:t>
      </w:r>
      <w:proofErr w:type="gramEnd"/>
      <w:r w:rsidRPr="0095625A">
        <w:rPr>
          <w:b/>
          <w:color w:val="FF0000"/>
        </w:rPr>
        <w:t>.</w:t>
      </w:r>
    </w:p>
    <w:p w:rsidR="0095625A" w:rsidRPr="0095625A" w:rsidRDefault="0095625A">
      <w:pPr>
        <w:rPr>
          <w:b/>
          <w:color w:val="FF0000"/>
        </w:rPr>
      </w:pPr>
      <w:r w:rsidRPr="0095625A">
        <w:rPr>
          <w:b/>
          <w:color w:val="FF0000"/>
        </w:rPr>
        <w:t>How media producers target, attract, reach, address and</w:t>
      </w:r>
      <w:r w:rsidRPr="0095625A">
        <w:rPr>
          <w:b/>
          <w:color w:val="FF0000"/>
        </w:rPr>
        <w:t xml:space="preserve"> potentially construct audiences.</w:t>
      </w:r>
    </w:p>
    <w:p w:rsidR="0095625A" w:rsidRDefault="0095625A">
      <w:r>
        <w:t xml:space="preserve">How media industries </w:t>
      </w:r>
      <w:r w:rsidRPr="0095625A">
        <w:rPr>
          <w:b/>
          <w:color w:val="FF0000"/>
        </w:rPr>
        <w:t>target audiences through the content and appeal of media products</w:t>
      </w:r>
      <w:r w:rsidRPr="0095625A">
        <w:rPr>
          <w:color w:val="FF0000"/>
        </w:rPr>
        <w:t xml:space="preserve"> </w:t>
      </w:r>
      <w:r>
        <w:t xml:space="preserve">and through the ways in which </w:t>
      </w:r>
      <w:r w:rsidRPr="0095625A">
        <w:rPr>
          <w:b/>
          <w:color w:val="FF0000"/>
        </w:rPr>
        <w:t xml:space="preserve">they </w:t>
      </w:r>
      <w:proofErr w:type="gramStart"/>
      <w:r w:rsidRPr="0095625A">
        <w:rPr>
          <w:b/>
          <w:color w:val="FF0000"/>
        </w:rPr>
        <w:t>are marketed, distributed and circulated</w:t>
      </w:r>
      <w:proofErr w:type="gramEnd"/>
      <w:r w:rsidRPr="0095625A">
        <w:rPr>
          <w:b/>
          <w:color w:val="FF0000"/>
        </w:rPr>
        <w:t>.</w:t>
      </w:r>
    </w:p>
    <w:p w:rsidR="0095625A" w:rsidRDefault="0095625A">
      <w:r>
        <w:t xml:space="preserve">The interrelationship between media </w:t>
      </w:r>
      <w:r w:rsidRPr="0095625A">
        <w:rPr>
          <w:b/>
          <w:color w:val="FF0000"/>
        </w:rPr>
        <w:t>technologies and patte</w:t>
      </w:r>
      <w:r w:rsidRPr="0095625A">
        <w:rPr>
          <w:b/>
          <w:color w:val="FF0000"/>
        </w:rPr>
        <w:t>rns of consumption and response.</w:t>
      </w:r>
    </w:p>
    <w:p w:rsidR="0095625A" w:rsidRPr="0095625A" w:rsidRDefault="0095625A">
      <w:pPr>
        <w:rPr>
          <w:b/>
          <w:color w:val="FF0000"/>
        </w:rPr>
      </w:pPr>
      <w:r w:rsidRPr="0095625A">
        <w:rPr>
          <w:b/>
          <w:color w:val="FF0000"/>
        </w:rPr>
        <w:t>How audiences interpret the media</w:t>
      </w:r>
      <w:r>
        <w:t xml:space="preserve">, including how and </w:t>
      </w:r>
      <w:r w:rsidRPr="0095625A">
        <w:rPr>
          <w:b/>
          <w:color w:val="FF0000"/>
        </w:rPr>
        <w:t xml:space="preserve">why audiences may interpret the same media in different </w:t>
      </w:r>
      <w:r w:rsidRPr="0095625A">
        <w:rPr>
          <w:b/>
          <w:color w:val="FF0000"/>
        </w:rPr>
        <w:t>ways.</w:t>
      </w:r>
    </w:p>
    <w:p w:rsidR="0095625A" w:rsidRPr="0095625A" w:rsidRDefault="0095625A">
      <w:pPr>
        <w:rPr>
          <w:b/>
          <w:color w:val="FF0000"/>
        </w:rPr>
      </w:pPr>
      <w:r>
        <w:t xml:space="preserve">How audiences interact with the media and can be </w:t>
      </w:r>
      <w:r w:rsidRPr="0095625A">
        <w:rPr>
          <w:b/>
          <w:color w:val="FF0000"/>
        </w:rPr>
        <w:t>active</w:t>
      </w:r>
      <w:r w:rsidRPr="0095625A">
        <w:rPr>
          <w:b/>
          <w:color w:val="FF0000"/>
        </w:rPr>
        <w:t>ly involved in media production.</w:t>
      </w:r>
    </w:p>
    <w:p w:rsidR="0095625A" w:rsidRDefault="0095625A">
      <w:r w:rsidRPr="0095625A">
        <w:rPr>
          <w:b/>
          <w:color w:val="FF0000"/>
        </w:rPr>
        <w:t>How specialised audiences can be reached,</w:t>
      </w:r>
      <w:r w:rsidRPr="0095625A">
        <w:rPr>
          <w:color w:val="FF0000"/>
        </w:rPr>
        <w:t xml:space="preserve"> </w:t>
      </w:r>
      <w:r>
        <w:t xml:space="preserve">both on a </w:t>
      </w:r>
      <w:r w:rsidRPr="0095625A">
        <w:rPr>
          <w:b/>
          <w:color w:val="FF0000"/>
        </w:rPr>
        <w:t>national</w:t>
      </w:r>
      <w:r w:rsidRPr="0095625A">
        <w:rPr>
          <w:color w:val="FF0000"/>
        </w:rPr>
        <w:t xml:space="preserve"> </w:t>
      </w:r>
      <w:r>
        <w:t xml:space="preserve">and </w:t>
      </w:r>
      <w:r w:rsidRPr="0095625A">
        <w:rPr>
          <w:b/>
          <w:color w:val="FF0000"/>
        </w:rPr>
        <w:t>global scale</w:t>
      </w:r>
      <w:r>
        <w:t>, through different m</w:t>
      </w:r>
      <w:r>
        <w:t>edia technologies and platforms.</w:t>
      </w:r>
    </w:p>
    <w:p w:rsidR="0095625A" w:rsidRDefault="0095625A">
      <w:r>
        <w:t xml:space="preserve">How media organisations </w:t>
      </w:r>
      <w:r w:rsidRPr="0095625A">
        <w:rPr>
          <w:b/>
          <w:color w:val="FF0000"/>
        </w:rPr>
        <w:t>reflect the different needs of mass and specialised audiences, including through targeting</w:t>
      </w:r>
      <w:r w:rsidRPr="0095625A">
        <w:rPr>
          <w:b/>
          <w:color w:val="FF0000"/>
        </w:rPr>
        <w:t>.</w:t>
      </w:r>
    </w:p>
    <w:p w:rsidR="0095625A" w:rsidRDefault="0095625A">
      <w:bookmarkStart w:id="0" w:name="_GoBack"/>
      <w:r w:rsidRPr="0095625A">
        <w:rPr>
          <w:b/>
          <w:color w:val="FF0000"/>
        </w:rPr>
        <w:t>How audiences use media in different ways,</w:t>
      </w:r>
      <w:r w:rsidRPr="0095625A">
        <w:rPr>
          <w:color w:val="FF0000"/>
        </w:rPr>
        <w:t xml:space="preserve"> </w:t>
      </w:r>
      <w:bookmarkEnd w:id="0"/>
      <w:r>
        <w:t>reflecting demographic factors as well as aspects of identity and cultural capital</w:t>
      </w:r>
      <w:r>
        <w:t>.</w:t>
      </w:r>
    </w:p>
    <w:p w:rsidR="0095625A" w:rsidRDefault="0095625A">
      <w:r>
        <w:lastRenderedPageBreak/>
        <w:t>The role and significance of specialised audiences, includ</w:t>
      </w:r>
      <w:r>
        <w:t>ing niche and fan, to the media.</w:t>
      </w:r>
    </w:p>
    <w:p w:rsidR="0095625A" w:rsidRPr="0095625A" w:rsidRDefault="0095625A">
      <w:r>
        <w:t xml:space="preserve">The way in which different audience interpretations reflect social, cultural and historical </w:t>
      </w:r>
      <w:proofErr w:type="gramStart"/>
      <w:r>
        <w:t>circumstances</w:t>
      </w:r>
      <w:proofErr w:type="gramEnd"/>
      <w:r>
        <w:t>.</w:t>
      </w:r>
    </w:p>
    <w:sectPr w:rsidR="0095625A" w:rsidRPr="0095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A"/>
    <w:rsid w:val="0026268D"/>
    <w:rsid w:val="009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7E2"/>
  <w15:chartTrackingRefBased/>
  <w15:docId w15:val="{F86D24BB-DE0A-485F-A9A5-ADC4588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Company>HP Inc.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</cp:revision>
  <dcterms:created xsi:type="dcterms:W3CDTF">2020-10-15T10:28:00Z</dcterms:created>
  <dcterms:modified xsi:type="dcterms:W3CDTF">2020-10-15T10:38:00Z</dcterms:modified>
</cp:coreProperties>
</file>